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9E5" w:rsidRDefault="002469E5" w:rsidP="002469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469E5" w:rsidRDefault="002469E5" w:rsidP="002469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469E5" w:rsidRDefault="002469E5" w:rsidP="002469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469E5" w:rsidRDefault="002469E5" w:rsidP="002469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469E5" w:rsidRDefault="002469E5" w:rsidP="002469E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725AC" w:rsidRDefault="00A725AC" w:rsidP="00A725A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2469E5" w:rsidRDefault="002469E5" w:rsidP="002469E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812F94" w:rsidRPr="00CD3515" w:rsidRDefault="00812F94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812F94" w:rsidRPr="00CD3515" w:rsidRDefault="00812F94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812F94" w:rsidRPr="00384FAE" w:rsidRDefault="00812F94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 xml:space="preserve">Ожирение и репродуктивная функция. </w:t>
      </w:r>
    </w:p>
    <w:p w:rsidR="00812F94" w:rsidRDefault="00812F94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/>
          <w:sz w:val="24"/>
          <w:szCs w:val="24"/>
        </w:rPr>
        <w:t>ОД</w:t>
      </w:r>
      <w:proofErr w:type="gramStart"/>
      <w:r>
        <w:rPr>
          <w:rFonts w:ascii="Times New Roman" w:hAnsi="Times New Roman"/>
          <w:sz w:val="24"/>
          <w:szCs w:val="24"/>
        </w:rPr>
        <w:t>.О</w:t>
      </w:r>
      <w:proofErr w:type="gramEnd"/>
      <w:r>
        <w:rPr>
          <w:rFonts w:ascii="Times New Roman" w:hAnsi="Times New Roman"/>
          <w:sz w:val="24"/>
          <w:szCs w:val="24"/>
        </w:rPr>
        <w:t>.01.8.4</w:t>
      </w:r>
    </w:p>
    <w:p w:rsidR="00812F94" w:rsidRPr="00384FAE" w:rsidRDefault="00812F94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по специальности «Клиническая</w:t>
      </w:r>
      <w:r w:rsidRPr="00D9330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эндокринология»</w:t>
      </w:r>
    </w:p>
    <w:p w:rsidR="00812F94" w:rsidRPr="00384FAE" w:rsidRDefault="00812F94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84FA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84FAE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ординаторы по специальности «Клиническая эндокринология»</w:t>
      </w:r>
    </w:p>
    <w:p w:rsidR="00812F94" w:rsidRPr="00384FAE" w:rsidRDefault="00812F94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/>
          <w:sz w:val="24"/>
          <w:szCs w:val="24"/>
        </w:rPr>
        <w:t>2</w:t>
      </w:r>
      <w:r w:rsidRPr="00384FAE">
        <w:rPr>
          <w:rFonts w:ascii="Times New Roman" w:hAnsi="Times New Roman"/>
          <w:sz w:val="24"/>
          <w:szCs w:val="24"/>
        </w:rPr>
        <w:t xml:space="preserve"> часа.</w:t>
      </w:r>
    </w:p>
    <w:p w:rsidR="00812F94" w:rsidRPr="00384FAE" w:rsidRDefault="00812F94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 ожирению и репродуктивной функции.</w:t>
      </w:r>
    </w:p>
    <w:p w:rsidR="00812F94" w:rsidRPr="006B3110" w:rsidRDefault="00812F94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</w:p>
    <w:p w:rsidR="00812F94" w:rsidRPr="00EB0776" w:rsidRDefault="00812F94" w:rsidP="00EB0776">
      <w:pPr>
        <w:pStyle w:val="a8"/>
        <w:ind w:left="928"/>
        <w:rPr>
          <w:color w:val="000000"/>
          <w:spacing w:val="-2"/>
        </w:rPr>
      </w:pPr>
      <w:r w:rsidRPr="00EB0776">
        <w:rPr>
          <w:color w:val="000000"/>
          <w:spacing w:val="-1"/>
        </w:rPr>
        <w:t xml:space="preserve">Нарушения репродуктивной функции у женщин с ожирением. </w:t>
      </w:r>
      <w:r w:rsidRPr="00EB0776">
        <w:rPr>
          <w:color w:val="000000"/>
          <w:spacing w:val="-2"/>
        </w:rPr>
        <w:t xml:space="preserve">Влияние ожирения на овуляцию. </w:t>
      </w:r>
      <w:r w:rsidRPr="00EB0776">
        <w:rPr>
          <w:color w:val="000000"/>
          <w:spacing w:val="3"/>
        </w:rPr>
        <w:t>Влияние ожирения на нарушения менстру</w:t>
      </w:r>
      <w:r w:rsidRPr="00EB0776">
        <w:rPr>
          <w:color w:val="000000"/>
          <w:spacing w:val="3"/>
        </w:rPr>
        <w:softHyphen/>
      </w:r>
      <w:r w:rsidRPr="00EB0776">
        <w:rPr>
          <w:color w:val="000000"/>
          <w:spacing w:val="-1"/>
        </w:rPr>
        <w:t xml:space="preserve">ального цикла. Ожирение и </w:t>
      </w:r>
      <w:proofErr w:type="spellStart"/>
      <w:r w:rsidRPr="00EB0776">
        <w:rPr>
          <w:color w:val="000000"/>
          <w:spacing w:val="-1"/>
        </w:rPr>
        <w:t>гиперандрогении</w:t>
      </w:r>
      <w:proofErr w:type="spellEnd"/>
      <w:r w:rsidRPr="00EB0776">
        <w:rPr>
          <w:color w:val="000000"/>
          <w:spacing w:val="-1"/>
        </w:rPr>
        <w:t xml:space="preserve">. </w:t>
      </w:r>
      <w:r w:rsidRPr="00EB0776">
        <w:rPr>
          <w:color w:val="000000"/>
          <w:spacing w:val="-2"/>
        </w:rPr>
        <w:t xml:space="preserve">Ожирение и бесплодие. Ожирение и СПЯ. Ожирение и осложнения беременности. </w:t>
      </w:r>
      <w:r w:rsidRPr="00EB0776">
        <w:rPr>
          <w:color w:val="000000"/>
          <w:spacing w:val="-1"/>
        </w:rPr>
        <w:t xml:space="preserve">Нарушения репродуктивной функции у мужчин с ожирением. Ожирение и задержка полового созревания. </w:t>
      </w:r>
      <w:r w:rsidRPr="00EB0776">
        <w:rPr>
          <w:color w:val="000000"/>
          <w:spacing w:val="-2"/>
        </w:rPr>
        <w:t xml:space="preserve">Ожирение и </w:t>
      </w:r>
      <w:proofErr w:type="spellStart"/>
      <w:r w:rsidRPr="00EB0776">
        <w:rPr>
          <w:color w:val="000000"/>
          <w:spacing w:val="-2"/>
        </w:rPr>
        <w:t>эректильная</w:t>
      </w:r>
      <w:proofErr w:type="spellEnd"/>
      <w:r w:rsidRPr="00EB0776">
        <w:rPr>
          <w:color w:val="000000"/>
          <w:spacing w:val="-2"/>
        </w:rPr>
        <w:t xml:space="preserve"> дисфункция. </w:t>
      </w:r>
      <w:r w:rsidRPr="00EB0776">
        <w:rPr>
          <w:color w:val="000000"/>
          <w:spacing w:val="-1"/>
        </w:rPr>
        <w:t>Ожирение и бесплодие (генетическое, вто</w:t>
      </w:r>
      <w:r w:rsidRPr="00EB0776">
        <w:rPr>
          <w:color w:val="000000"/>
          <w:spacing w:val="-1"/>
        </w:rPr>
        <w:softHyphen/>
      </w:r>
      <w:r w:rsidRPr="00EB0776">
        <w:rPr>
          <w:color w:val="000000"/>
          <w:spacing w:val="-2"/>
        </w:rPr>
        <w:t xml:space="preserve">ричное). Ожирение и </w:t>
      </w:r>
      <w:proofErr w:type="spellStart"/>
      <w:r w:rsidRPr="00EB0776">
        <w:rPr>
          <w:color w:val="000000"/>
          <w:spacing w:val="-2"/>
        </w:rPr>
        <w:t>гипогонадизм</w:t>
      </w:r>
      <w:proofErr w:type="spellEnd"/>
      <w:r w:rsidRPr="00EB0776">
        <w:rPr>
          <w:color w:val="000000"/>
          <w:spacing w:val="-2"/>
        </w:rPr>
        <w:t>.</w:t>
      </w:r>
    </w:p>
    <w:p w:rsidR="00812F94" w:rsidRPr="00E26201" w:rsidRDefault="00812F94" w:rsidP="006B3110">
      <w:pPr>
        <w:pStyle w:val="a8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</w:p>
    <w:p w:rsidR="00812F94" w:rsidRPr="004E54B7" w:rsidRDefault="00812F94" w:rsidP="00DD6559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after="0" w:line="240" w:lineRule="auto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812F94" w:rsidRDefault="00812F94" w:rsidP="00EB0776">
      <w:pPr>
        <w:pStyle w:val="a8"/>
        <w:numPr>
          <w:ilvl w:val="0"/>
          <w:numId w:val="10"/>
        </w:numPr>
      </w:pPr>
      <w:r w:rsidRPr="00E007D4">
        <w:rPr>
          <w:color w:val="000000"/>
          <w:spacing w:val="-1"/>
        </w:rPr>
        <w:t>Нарушения репродуктивной функции у женщин с ожирением</w:t>
      </w:r>
    </w:p>
    <w:p w:rsidR="00812F94" w:rsidRDefault="00812F94" w:rsidP="00EB0776">
      <w:pPr>
        <w:pStyle w:val="a8"/>
        <w:numPr>
          <w:ilvl w:val="0"/>
          <w:numId w:val="10"/>
        </w:numPr>
      </w:pPr>
      <w:r w:rsidRPr="00E007D4">
        <w:rPr>
          <w:color w:val="000000"/>
          <w:spacing w:val="-2"/>
        </w:rPr>
        <w:t>Влияние ожирения на овуляцию</w:t>
      </w:r>
    </w:p>
    <w:p w:rsidR="00812F94" w:rsidRDefault="00812F94" w:rsidP="00EB0776">
      <w:pPr>
        <w:pStyle w:val="a8"/>
        <w:numPr>
          <w:ilvl w:val="0"/>
          <w:numId w:val="10"/>
        </w:numPr>
      </w:pPr>
      <w:r w:rsidRPr="00E007D4">
        <w:rPr>
          <w:color w:val="000000"/>
          <w:spacing w:val="3"/>
        </w:rPr>
        <w:t>Влияние ожирения на нарушения менстру</w:t>
      </w:r>
      <w:r w:rsidRPr="00E007D4">
        <w:rPr>
          <w:color w:val="000000"/>
          <w:spacing w:val="3"/>
        </w:rPr>
        <w:softHyphen/>
      </w:r>
      <w:r w:rsidRPr="00E007D4">
        <w:rPr>
          <w:color w:val="000000"/>
          <w:spacing w:val="-1"/>
        </w:rPr>
        <w:t>ального цикла</w:t>
      </w:r>
    </w:p>
    <w:p w:rsidR="00812F94" w:rsidRDefault="00812F94" w:rsidP="00EB0776">
      <w:pPr>
        <w:pStyle w:val="a8"/>
        <w:numPr>
          <w:ilvl w:val="0"/>
          <w:numId w:val="10"/>
        </w:numPr>
      </w:pPr>
      <w:proofErr w:type="spellStart"/>
      <w:r w:rsidRPr="00E007D4">
        <w:rPr>
          <w:color w:val="000000"/>
          <w:spacing w:val="-1"/>
          <w:lang w:val="en-US"/>
        </w:rPr>
        <w:t>Ожирение</w:t>
      </w:r>
      <w:proofErr w:type="spellEnd"/>
      <w:r w:rsidRPr="00E007D4">
        <w:rPr>
          <w:color w:val="000000"/>
          <w:spacing w:val="-1"/>
          <w:lang w:val="en-US"/>
        </w:rPr>
        <w:t xml:space="preserve"> и </w:t>
      </w:r>
      <w:proofErr w:type="spellStart"/>
      <w:r w:rsidRPr="00E007D4">
        <w:rPr>
          <w:color w:val="000000"/>
          <w:spacing w:val="-1"/>
          <w:lang w:val="en-US"/>
        </w:rPr>
        <w:t>гиперандрогении</w:t>
      </w:r>
      <w:proofErr w:type="spellEnd"/>
    </w:p>
    <w:p w:rsidR="00812F94" w:rsidRDefault="00812F94" w:rsidP="00EB0776">
      <w:pPr>
        <w:pStyle w:val="a8"/>
        <w:numPr>
          <w:ilvl w:val="0"/>
          <w:numId w:val="10"/>
        </w:numPr>
      </w:pPr>
      <w:proofErr w:type="spellStart"/>
      <w:r w:rsidRPr="00E007D4">
        <w:rPr>
          <w:color w:val="000000"/>
          <w:spacing w:val="-2"/>
          <w:lang w:val="en-US"/>
        </w:rPr>
        <w:t>Ожирение</w:t>
      </w:r>
      <w:proofErr w:type="spellEnd"/>
      <w:r w:rsidRPr="00E007D4">
        <w:rPr>
          <w:color w:val="000000"/>
          <w:spacing w:val="-2"/>
          <w:lang w:val="en-US"/>
        </w:rPr>
        <w:t xml:space="preserve"> и </w:t>
      </w:r>
      <w:proofErr w:type="spellStart"/>
      <w:r w:rsidRPr="00E007D4">
        <w:rPr>
          <w:color w:val="000000"/>
          <w:spacing w:val="-2"/>
          <w:lang w:val="en-US"/>
        </w:rPr>
        <w:t>бесплодие</w:t>
      </w:r>
      <w:proofErr w:type="spellEnd"/>
    </w:p>
    <w:p w:rsidR="00812F94" w:rsidRDefault="00812F94" w:rsidP="00EB0776">
      <w:pPr>
        <w:pStyle w:val="a8"/>
        <w:numPr>
          <w:ilvl w:val="0"/>
          <w:numId w:val="10"/>
        </w:numPr>
      </w:pPr>
      <w:proofErr w:type="spellStart"/>
      <w:r w:rsidRPr="00E007D4">
        <w:rPr>
          <w:color w:val="000000"/>
          <w:spacing w:val="-2"/>
          <w:lang w:val="en-US"/>
        </w:rPr>
        <w:t>Ожирение</w:t>
      </w:r>
      <w:proofErr w:type="spellEnd"/>
      <w:r w:rsidRPr="00E007D4">
        <w:rPr>
          <w:color w:val="000000"/>
          <w:spacing w:val="-2"/>
          <w:lang w:val="en-US"/>
        </w:rPr>
        <w:t xml:space="preserve"> и СПЯ</w:t>
      </w:r>
    </w:p>
    <w:p w:rsidR="00812F94" w:rsidRDefault="00812F94" w:rsidP="00EB0776">
      <w:pPr>
        <w:pStyle w:val="a8"/>
        <w:numPr>
          <w:ilvl w:val="0"/>
          <w:numId w:val="10"/>
        </w:numPr>
      </w:pPr>
      <w:proofErr w:type="spellStart"/>
      <w:r w:rsidRPr="00E007D4">
        <w:rPr>
          <w:color w:val="000000"/>
          <w:spacing w:val="-2"/>
          <w:lang w:val="en-US"/>
        </w:rPr>
        <w:t>Ожирение</w:t>
      </w:r>
      <w:proofErr w:type="spellEnd"/>
      <w:r w:rsidRPr="00E007D4">
        <w:rPr>
          <w:color w:val="000000"/>
          <w:spacing w:val="-2"/>
          <w:lang w:val="en-US"/>
        </w:rPr>
        <w:t xml:space="preserve"> и </w:t>
      </w:r>
      <w:proofErr w:type="spellStart"/>
      <w:r w:rsidRPr="00E007D4">
        <w:rPr>
          <w:color w:val="000000"/>
          <w:spacing w:val="-2"/>
          <w:lang w:val="en-US"/>
        </w:rPr>
        <w:t>осложнения</w:t>
      </w:r>
      <w:proofErr w:type="spellEnd"/>
      <w:r w:rsidRPr="00E007D4">
        <w:rPr>
          <w:color w:val="000000"/>
          <w:spacing w:val="-2"/>
          <w:lang w:val="en-US"/>
        </w:rPr>
        <w:t xml:space="preserve"> </w:t>
      </w:r>
      <w:proofErr w:type="spellStart"/>
      <w:r w:rsidRPr="00E007D4">
        <w:rPr>
          <w:color w:val="000000"/>
          <w:spacing w:val="-2"/>
          <w:lang w:val="en-US"/>
        </w:rPr>
        <w:t>беременности</w:t>
      </w:r>
      <w:proofErr w:type="spellEnd"/>
    </w:p>
    <w:p w:rsidR="00812F94" w:rsidRDefault="00812F94" w:rsidP="00EB0776">
      <w:pPr>
        <w:pStyle w:val="a8"/>
        <w:numPr>
          <w:ilvl w:val="0"/>
          <w:numId w:val="10"/>
        </w:numPr>
      </w:pPr>
      <w:r w:rsidRPr="00E007D4">
        <w:rPr>
          <w:color w:val="000000"/>
          <w:spacing w:val="-1"/>
        </w:rPr>
        <w:t>Нарушения репродуктивной функции у мужчин с ожирением</w:t>
      </w:r>
    </w:p>
    <w:p w:rsidR="00812F94" w:rsidRDefault="00812F94" w:rsidP="00EB0776">
      <w:pPr>
        <w:pStyle w:val="a8"/>
        <w:numPr>
          <w:ilvl w:val="0"/>
          <w:numId w:val="10"/>
        </w:numPr>
      </w:pPr>
      <w:r w:rsidRPr="00E007D4">
        <w:rPr>
          <w:color w:val="000000"/>
          <w:spacing w:val="-1"/>
        </w:rPr>
        <w:t>Ожирение и задержка полового созревания</w:t>
      </w:r>
    </w:p>
    <w:p w:rsidR="00812F94" w:rsidRDefault="00812F94" w:rsidP="00EB0776">
      <w:pPr>
        <w:pStyle w:val="a8"/>
        <w:numPr>
          <w:ilvl w:val="0"/>
          <w:numId w:val="10"/>
        </w:numPr>
      </w:pPr>
      <w:proofErr w:type="spellStart"/>
      <w:r w:rsidRPr="00E007D4">
        <w:rPr>
          <w:color w:val="000000"/>
          <w:spacing w:val="-2"/>
          <w:lang w:val="en-US"/>
        </w:rPr>
        <w:t>Ожирение</w:t>
      </w:r>
      <w:proofErr w:type="spellEnd"/>
      <w:r w:rsidRPr="00E007D4">
        <w:rPr>
          <w:color w:val="000000"/>
          <w:spacing w:val="-2"/>
          <w:lang w:val="en-US"/>
        </w:rPr>
        <w:t xml:space="preserve"> и </w:t>
      </w:r>
      <w:proofErr w:type="spellStart"/>
      <w:r w:rsidRPr="00E007D4">
        <w:rPr>
          <w:color w:val="000000"/>
          <w:spacing w:val="-2"/>
          <w:lang w:val="en-US"/>
        </w:rPr>
        <w:t>эректильная</w:t>
      </w:r>
      <w:proofErr w:type="spellEnd"/>
      <w:r w:rsidRPr="00E007D4">
        <w:rPr>
          <w:color w:val="000000"/>
          <w:spacing w:val="-2"/>
          <w:lang w:val="en-US"/>
        </w:rPr>
        <w:t xml:space="preserve"> </w:t>
      </w:r>
      <w:proofErr w:type="spellStart"/>
      <w:r w:rsidRPr="00E007D4">
        <w:rPr>
          <w:color w:val="000000"/>
          <w:spacing w:val="-2"/>
          <w:lang w:val="en-US"/>
        </w:rPr>
        <w:t>дисфункция</w:t>
      </w:r>
      <w:proofErr w:type="spellEnd"/>
    </w:p>
    <w:p w:rsidR="00812F94" w:rsidRDefault="00812F94" w:rsidP="00EB0776">
      <w:pPr>
        <w:pStyle w:val="a8"/>
        <w:numPr>
          <w:ilvl w:val="0"/>
          <w:numId w:val="10"/>
        </w:numPr>
      </w:pPr>
      <w:r w:rsidRPr="00E007D4">
        <w:rPr>
          <w:color w:val="000000"/>
          <w:spacing w:val="-1"/>
        </w:rPr>
        <w:t>Ожирение и бесплодие (генетическое, вто</w:t>
      </w:r>
      <w:r w:rsidRPr="00E007D4">
        <w:rPr>
          <w:color w:val="000000"/>
          <w:spacing w:val="-1"/>
        </w:rPr>
        <w:softHyphen/>
      </w:r>
      <w:r w:rsidRPr="00E007D4">
        <w:rPr>
          <w:color w:val="000000"/>
          <w:spacing w:val="-2"/>
        </w:rPr>
        <w:t>ричное)</w:t>
      </w:r>
    </w:p>
    <w:p w:rsidR="00812F94" w:rsidRDefault="00812F94" w:rsidP="00EB0776">
      <w:pPr>
        <w:pStyle w:val="a8"/>
        <w:numPr>
          <w:ilvl w:val="0"/>
          <w:numId w:val="10"/>
        </w:numPr>
      </w:pPr>
      <w:proofErr w:type="spellStart"/>
      <w:r w:rsidRPr="00E007D4">
        <w:rPr>
          <w:color w:val="000000"/>
          <w:spacing w:val="-2"/>
          <w:lang w:val="en-US"/>
        </w:rPr>
        <w:t>Ожирение</w:t>
      </w:r>
      <w:proofErr w:type="spellEnd"/>
      <w:r w:rsidRPr="00E007D4">
        <w:rPr>
          <w:color w:val="000000"/>
          <w:spacing w:val="-2"/>
          <w:lang w:val="en-US"/>
        </w:rPr>
        <w:t xml:space="preserve"> и </w:t>
      </w:r>
      <w:proofErr w:type="spellStart"/>
      <w:r w:rsidRPr="00E007D4">
        <w:rPr>
          <w:color w:val="000000"/>
          <w:spacing w:val="-2"/>
          <w:lang w:val="en-US"/>
        </w:rPr>
        <w:t>гипогонадизм</w:t>
      </w:r>
      <w:proofErr w:type="spellEnd"/>
    </w:p>
    <w:p w:rsidR="00812F94" w:rsidRDefault="00812F94" w:rsidP="009E5B06">
      <w:pPr>
        <w:pStyle w:val="a8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812F94" w:rsidRPr="00D93300" w:rsidRDefault="00812F94" w:rsidP="00DD6559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812F94" w:rsidRDefault="00812F94" w:rsidP="00DD6559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812F94" w:rsidRDefault="00812F94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12F94" w:rsidRPr="008B5A9F" w:rsidRDefault="00812F94" w:rsidP="009E5B06">
      <w:pPr>
        <w:pStyle w:val="a8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B5A9F">
        <w:rPr>
          <w:rFonts w:ascii="Times New Roman" w:hAnsi="Times New Roman"/>
          <w:sz w:val="24"/>
          <w:szCs w:val="24"/>
        </w:rPr>
        <w:lastRenderedPageBreak/>
        <w:t>Аметов</w:t>
      </w:r>
      <w:proofErr w:type="spellEnd"/>
      <w:r w:rsidRPr="008B5A9F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B5A9F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8B5A9F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812F94" w:rsidRPr="007A592A" w:rsidRDefault="00812F94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812F94" w:rsidRPr="007C7B0D" w:rsidRDefault="00812F94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812F94" w:rsidRDefault="00812F94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образования (СПб.).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ЭЛБИ-СПб, 2006. - 181 с.</w:t>
      </w:r>
    </w:p>
    <w:p w:rsidR="00812F94" w:rsidRPr="007A592A" w:rsidRDefault="00812F94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</w:t>
      </w:r>
      <w:proofErr w:type="spellStart"/>
      <w:r w:rsidRPr="007A592A">
        <w:rPr>
          <w:color w:val="000000"/>
          <w:sz w:val="24"/>
          <w:szCs w:val="24"/>
        </w:rPr>
        <w:t>рец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812F94" w:rsidRPr="00D7454E" w:rsidRDefault="00812F94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812F94" w:rsidRPr="00601EFB" w:rsidRDefault="00812F94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812F94" w:rsidRPr="00844036" w:rsidRDefault="00812F94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bCs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844036">
        <w:rPr>
          <w:bCs/>
          <w:color w:val="000000"/>
          <w:sz w:val="24"/>
          <w:szCs w:val="24"/>
          <w:shd w:val="clear" w:color="auto" w:fill="FFFFFF"/>
        </w:rPr>
        <w:t xml:space="preserve"> у</w:t>
      </w:r>
      <w:r w:rsidRPr="00844036">
        <w:rPr>
          <w:color w:val="000000"/>
          <w:sz w:val="24"/>
          <w:szCs w:val="24"/>
        </w:rPr>
        <w:t> женщин (патофизиология и клиника): монография/ Н. А. Беляков [и др.]</w:t>
      </w:r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под ред. Н. А. Белякова.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СПбМАПО</w:t>
      </w:r>
      <w:proofErr w:type="spellEnd"/>
      <w:r w:rsidRPr="00844036">
        <w:rPr>
          <w:color w:val="000000"/>
          <w:sz w:val="24"/>
          <w:szCs w:val="24"/>
        </w:rPr>
        <w:t>, 2005. - 438 с.</w:t>
      </w:r>
    </w:p>
    <w:p w:rsidR="00812F94" w:rsidRDefault="00812F94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Метаболический синдром: научное издание/ В. И. </w:t>
      </w:r>
      <w:proofErr w:type="spellStart"/>
      <w:r w:rsidRPr="00844036">
        <w:rPr>
          <w:color w:val="000000"/>
          <w:sz w:val="24"/>
          <w:szCs w:val="24"/>
        </w:rPr>
        <w:t>Маколкин</w:t>
      </w:r>
      <w:proofErr w:type="spellEnd"/>
      <w:r w:rsidRPr="00844036">
        <w:rPr>
          <w:color w:val="000000"/>
          <w:sz w:val="24"/>
          <w:szCs w:val="24"/>
        </w:rPr>
        <w:t>. - М.: МИА, 2010. - 144 с.</w:t>
      </w:r>
    </w:p>
    <w:p w:rsidR="00812F94" w:rsidRPr="00844036" w:rsidRDefault="00812F94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844036">
        <w:rPr>
          <w:color w:val="000000"/>
          <w:sz w:val="24"/>
          <w:szCs w:val="24"/>
        </w:rPr>
        <w:t xml:space="preserve">: научное издание/ под ред. В. </w:t>
      </w:r>
      <w:proofErr w:type="spellStart"/>
      <w:r w:rsidRPr="00844036">
        <w:rPr>
          <w:color w:val="000000"/>
          <w:sz w:val="24"/>
          <w:szCs w:val="24"/>
        </w:rPr>
        <w:t>Фонсеки</w:t>
      </w:r>
      <w:proofErr w:type="spellEnd"/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пер. с англ.: Н. А. Михайловой, Н. В. </w:t>
      </w:r>
      <w:proofErr w:type="spellStart"/>
      <w:r w:rsidRPr="00844036">
        <w:rPr>
          <w:color w:val="000000"/>
          <w:sz w:val="24"/>
          <w:szCs w:val="24"/>
        </w:rPr>
        <w:t>Первуховой</w:t>
      </w:r>
      <w:proofErr w:type="spellEnd"/>
      <w:r w:rsidRPr="00844036">
        <w:rPr>
          <w:color w:val="000000"/>
          <w:sz w:val="24"/>
          <w:szCs w:val="24"/>
        </w:rPr>
        <w:t xml:space="preserve">, Н. А. Федоровой ; ред. перевода Т. В. </w:t>
      </w:r>
      <w:proofErr w:type="spellStart"/>
      <w:r w:rsidRPr="00844036">
        <w:rPr>
          <w:color w:val="000000"/>
          <w:sz w:val="24"/>
          <w:szCs w:val="24"/>
        </w:rPr>
        <w:t>Мелешенко</w:t>
      </w:r>
      <w:proofErr w:type="spellEnd"/>
      <w:r w:rsidRPr="00844036">
        <w:rPr>
          <w:color w:val="000000"/>
          <w:sz w:val="24"/>
          <w:szCs w:val="24"/>
        </w:rPr>
        <w:t>. - М.: Практика, 2011. - 272 с.</w:t>
      </w:r>
    </w:p>
    <w:p w:rsidR="00812F94" w:rsidRPr="00D06AB0" w:rsidRDefault="00812F94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Медиа, 2008. - 117 с.</w:t>
      </w:r>
    </w:p>
    <w:p w:rsidR="00812F94" w:rsidRDefault="00812F94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gramStart"/>
      <w:r w:rsidRPr="00844036">
        <w:rPr>
          <w:color w:val="000000"/>
          <w:sz w:val="24"/>
          <w:szCs w:val="24"/>
        </w:rPr>
        <w:t>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812F94" w:rsidRPr="00041382" w:rsidRDefault="00812F94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drug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  <w:lang w:val="en-US"/>
        </w:rPr>
        <w:t>therary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of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endocrine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system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and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metabolic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disorders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guidebook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medical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practitioners</w:t>
      </w:r>
      <w:r w:rsidRPr="00041382">
        <w:rPr>
          <w:color w:val="000000"/>
          <w:sz w:val="24"/>
          <w:szCs w:val="24"/>
          <w:lang w:val="en-US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. - </w:t>
      </w:r>
      <w:proofErr w:type="gramStart"/>
      <w:r w:rsidRPr="00D06AB0">
        <w:rPr>
          <w:color w:val="000000"/>
          <w:sz w:val="24"/>
          <w:szCs w:val="24"/>
        </w:rPr>
        <w:t>М</w:t>
      </w:r>
      <w:r w:rsidRPr="00041382">
        <w:rPr>
          <w:color w:val="000000"/>
          <w:sz w:val="24"/>
          <w:szCs w:val="24"/>
          <w:lang w:val="en-US"/>
        </w:rPr>
        <w:t>.:</w:t>
      </w:r>
      <w:proofErr w:type="gramEnd"/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41382">
        <w:rPr>
          <w:color w:val="000000"/>
          <w:sz w:val="24"/>
          <w:szCs w:val="24"/>
          <w:lang w:val="en-US"/>
        </w:rPr>
        <w:t>.</w:t>
      </w:r>
    </w:p>
    <w:p w:rsidR="00812F94" w:rsidRPr="007A592A" w:rsidRDefault="00812F94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812F94" w:rsidRPr="007A592A" w:rsidRDefault="00812F94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Седлецкий</w:t>
      </w:r>
      <w:proofErr w:type="spellEnd"/>
      <w:r w:rsidRPr="007A592A">
        <w:rPr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812F94" w:rsidRPr="002B691F" w:rsidRDefault="00812F94" w:rsidP="009E5B06">
      <w:pPr>
        <w:numPr>
          <w:ilvl w:val="0"/>
          <w:numId w:val="9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844036">
        <w:rPr>
          <w:bCs/>
          <w:color w:val="000000"/>
          <w:sz w:val="24"/>
          <w:szCs w:val="24"/>
        </w:rPr>
        <w:t>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2007. - 301 с.: табл</w:t>
      </w:r>
      <w:proofErr w:type="gramStart"/>
      <w:r w:rsidRPr="00844036">
        <w:rPr>
          <w:color w:val="000000"/>
          <w:sz w:val="24"/>
          <w:szCs w:val="24"/>
        </w:rPr>
        <w:t>.. - (</w:t>
      </w:r>
      <w:proofErr w:type="gramEnd"/>
      <w:r w:rsidRPr="00844036">
        <w:rPr>
          <w:color w:val="000000"/>
          <w:sz w:val="24"/>
          <w:szCs w:val="24"/>
        </w:rPr>
        <w:t>Библиотека врача общей практики). - (Схемы лечения). - Указатель лекарственных средств: с. 289-301. </w:t>
      </w:r>
    </w:p>
    <w:p w:rsidR="00812F94" w:rsidRPr="002B691F" w:rsidRDefault="00812F94" w:rsidP="009E5B06">
      <w:pPr>
        <w:numPr>
          <w:ilvl w:val="0"/>
          <w:numId w:val="9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812F94" w:rsidRPr="002B691F" w:rsidRDefault="00812F94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 Е. Труфанов. - СПб</w:t>
      </w:r>
      <w:proofErr w:type="gramStart"/>
      <w:r w:rsidRPr="002B691F">
        <w:rPr>
          <w:color w:val="000000"/>
          <w:sz w:val="24"/>
          <w:szCs w:val="24"/>
        </w:rPr>
        <w:t xml:space="preserve">.: </w:t>
      </w:r>
      <w:proofErr w:type="gramEnd"/>
      <w:r w:rsidRPr="002B691F">
        <w:rPr>
          <w:color w:val="000000"/>
          <w:sz w:val="24"/>
          <w:szCs w:val="24"/>
        </w:rPr>
        <w:t>ЭЛБИ-СПб, 2010. - 296 с. </w:t>
      </w:r>
    </w:p>
    <w:p w:rsidR="00812F94" w:rsidRPr="002B691F" w:rsidRDefault="00812F94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lastRenderedPageBreak/>
        <w:t>Элементы эндокринной регуляции: научное издание/ А. Н. Смирнов; под ред. В. А. Ткачука. - М.: ГЭОТАР-МЕДИА, 2008. - 351 с.</w:t>
      </w:r>
    </w:p>
    <w:p w:rsidR="00812F94" w:rsidRPr="002B691F" w:rsidRDefault="00812F94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2B691F">
        <w:rPr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2B691F">
        <w:rPr>
          <w:color w:val="000000"/>
          <w:sz w:val="24"/>
          <w:szCs w:val="24"/>
        </w:rPr>
        <w:t xml:space="preserve"> </w:t>
      </w:r>
      <w:proofErr w:type="gramStart"/>
      <w:r w:rsidRPr="002B691F">
        <w:rPr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2B691F">
        <w:rPr>
          <w:color w:val="000000"/>
          <w:sz w:val="24"/>
          <w:szCs w:val="24"/>
        </w:rPr>
        <w:t xml:space="preserve">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Медиа, 2008. - 1064 с.</w:t>
      </w:r>
    </w:p>
    <w:p w:rsidR="00812F94" w:rsidRDefault="00812F94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812F94" w:rsidRPr="002B691F" w:rsidRDefault="00812F94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812F94" w:rsidRDefault="00812F94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812F94" w:rsidRPr="007C7B0D" w:rsidRDefault="00812F94" w:rsidP="009E5B06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2F94" w:rsidRDefault="00812F94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12F94" w:rsidRDefault="00812F94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12F94" w:rsidRDefault="00812F94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12F94" w:rsidRDefault="00812F94" w:rsidP="009E5B06">
      <w:pPr>
        <w:spacing w:after="0" w:line="240" w:lineRule="auto"/>
        <w:ind w:left="502"/>
      </w:pPr>
    </w:p>
    <w:sectPr w:rsidR="00812F94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D7B" w:rsidRDefault="00204D7B" w:rsidP="006B3110">
      <w:pPr>
        <w:spacing w:after="0" w:line="240" w:lineRule="auto"/>
      </w:pPr>
      <w:r>
        <w:separator/>
      </w:r>
    </w:p>
  </w:endnote>
  <w:endnote w:type="continuationSeparator" w:id="0">
    <w:p w:rsidR="00204D7B" w:rsidRDefault="00204D7B" w:rsidP="006B3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D7B" w:rsidRDefault="00204D7B" w:rsidP="006B3110">
      <w:pPr>
        <w:spacing w:after="0" w:line="240" w:lineRule="auto"/>
      </w:pPr>
      <w:r>
        <w:separator/>
      </w:r>
    </w:p>
  </w:footnote>
  <w:footnote w:type="continuationSeparator" w:id="0">
    <w:p w:rsidR="00204D7B" w:rsidRDefault="00204D7B" w:rsidP="006B3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D4B39"/>
    <w:multiLevelType w:val="hybridMultilevel"/>
    <w:tmpl w:val="7ADA5D44"/>
    <w:lvl w:ilvl="0" w:tplc="69706D74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0503B8E"/>
    <w:multiLevelType w:val="hybridMultilevel"/>
    <w:tmpl w:val="DEF033CA"/>
    <w:lvl w:ilvl="0" w:tplc="9EEE9F8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1D13280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6835769"/>
    <w:multiLevelType w:val="hybridMultilevel"/>
    <w:tmpl w:val="3ABEE1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47B1F4C"/>
    <w:multiLevelType w:val="hybridMultilevel"/>
    <w:tmpl w:val="060A1286"/>
    <w:lvl w:ilvl="0" w:tplc="420E9D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2"/>
  </w:num>
  <w:num w:numId="5">
    <w:abstractNumId w:val="8"/>
  </w:num>
  <w:num w:numId="6">
    <w:abstractNumId w:val="7"/>
  </w:num>
  <w:num w:numId="7">
    <w:abstractNumId w:val="0"/>
  </w:num>
  <w:num w:numId="8">
    <w:abstractNumId w:val="1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41382"/>
    <w:rsid w:val="00115763"/>
    <w:rsid w:val="00204D7B"/>
    <w:rsid w:val="002234FE"/>
    <w:rsid w:val="002469E5"/>
    <w:rsid w:val="002B593B"/>
    <w:rsid w:val="002B691F"/>
    <w:rsid w:val="002D0F77"/>
    <w:rsid w:val="00362F60"/>
    <w:rsid w:val="00384FAE"/>
    <w:rsid w:val="00446B87"/>
    <w:rsid w:val="00475020"/>
    <w:rsid w:val="004B1172"/>
    <w:rsid w:val="004C7574"/>
    <w:rsid w:val="004E54B7"/>
    <w:rsid w:val="00601EFB"/>
    <w:rsid w:val="00615348"/>
    <w:rsid w:val="006645AB"/>
    <w:rsid w:val="006B3110"/>
    <w:rsid w:val="006F48FE"/>
    <w:rsid w:val="00787F16"/>
    <w:rsid w:val="007A592A"/>
    <w:rsid w:val="007C7B0D"/>
    <w:rsid w:val="00812F94"/>
    <w:rsid w:val="00844036"/>
    <w:rsid w:val="008456DF"/>
    <w:rsid w:val="008B5A9F"/>
    <w:rsid w:val="008C0749"/>
    <w:rsid w:val="008D2E8E"/>
    <w:rsid w:val="009E5B06"/>
    <w:rsid w:val="00A561C6"/>
    <w:rsid w:val="00A67DF0"/>
    <w:rsid w:val="00A725AC"/>
    <w:rsid w:val="00BA421C"/>
    <w:rsid w:val="00BB2EA4"/>
    <w:rsid w:val="00CA2B42"/>
    <w:rsid w:val="00CD3515"/>
    <w:rsid w:val="00D06AB0"/>
    <w:rsid w:val="00D7454E"/>
    <w:rsid w:val="00D93300"/>
    <w:rsid w:val="00DD6559"/>
    <w:rsid w:val="00DE2E4A"/>
    <w:rsid w:val="00E007D4"/>
    <w:rsid w:val="00E23A38"/>
    <w:rsid w:val="00E25159"/>
    <w:rsid w:val="00E26201"/>
    <w:rsid w:val="00EB0776"/>
    <w:rsid w:val="00EB4E1D"/>
    <w:rsid w:val="00F26782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9">
    <w:name w:val="header"/>
    <w:basedOn w:val="a"/>
    <w:link w:val="aa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6B3110"/>
    <w:rPr>
      <w:rFonts w:ascii="Calibri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6B3110"/>
    <w:rPr>
      <w:rFonts w:ascii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0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885</Words>
  <Characters>5046</Characters>
  <Application>Microsoft Office Word</Application>
  <DocSecurity>0</DocSecurity>
  <Lines>42</Lines>
  <Paragraphs>11</Paragraphs>
  <ScaleCrop>false</ScaleCrop>
  <Company/>
  <LinksUpToDate>false</LinksUpToDate>
  <CharactersWithSpaces>5920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20</cp:revision>
  <dcterms:created xsi:type="dcterms:W3CDTF">2012-07-09T05:35:00Z</dcterms:created>
  <dcterms:modified xsi:type="dcterms:W3CDTF">2018-11-04T03:56:00Z</dcterms:modified>
</cp:coreProperties>
</file>